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00" w:rsidRPr="00C83700" w:rsidRDefault="00C83700" w:rsidP="00C837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700">
        <w:rPr>
          <w:rFonts w:ascii="Times New Roman" w:hAnsi="Times New Roman" w:cs="Times New Roman"/>
          <w:sz w:val="24"/>
          <w:szCs w:val="24"/>
        </w:rPr>
        <w:t xml:space="preserve">The intruding character in the Epic of Gilgamesh is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is ambitious and brave. Notably,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is fearless and courageous to the extent that he kills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Humbaba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. However,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in the Epic of Gilgamesh lacked humanity, unlike in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Popol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Vuh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, where he has a humane spirit. For example,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is proud and sleeps with other people's wives. This clashes with this hero's story because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was successful in ridding the world of any evil. For example,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Tedlock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states, "They put Seven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back together...He had wanted his face to become just as it was" (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Tedlock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50). </w:t>
      </w:r>
    </w:p>
    <w:p w:rsidR="00854097" w:rsidRDefault="00C83700" w:rsidP="00C8370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3700">
        <w:rPr>
          <w:rFonts w:ascii="Times New Roman" w:hAnsi="Times New Roman" w:cs="Times New Roman"/>
          <w:sz w:val="24"/>
          <w:szCs w:val="24"/>
        </w:rPr>
        <w:t xml:space="preserve">In the Epic of Gilgamesh,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uses his powerful position to manipulate his people, and as a result, people are not happy with him. It has become a custom for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to sleep with other people's wives (Kovacs 80). Aura, the creation goddess, creates a powerful wild man called Enkidu, who rivals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in strength. On one of the occasions, as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attended a wedding party, Enkidu blocked his way. Notably, Enkidu accused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of egocentrism, defamation of marriage institution, and mistreatment of other people's wives. Both Enkidu and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are involved in a fight, and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emerges victorious. However,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begins to mind the words of Enkidu, and as a result,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embraces the virtues of courage, humility, nobility, and mercy (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Nayeri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10). Enkidu and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also build a profound relationship, whereby each believes they have something to learn from the other. After Enkidu's death,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cried out and made a promise to Enkidu that he will let his hair grow and he will wander through the wilderness in the skin of a lion.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left his glorious life and went in nature to find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Utnapishtim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, who possesses everlasting life.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had to come across various obstacles to reach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Utnapishtim's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door, and in the end, he proved to </w:t>
      </w:r>
      <w:proofErr w:type="spellStart"/>
      <w:r w:rsidRPr="00C83700">
        <w:rPr>
          <w:rFonts w:ascii="Times New Roman" w:hAnsi="Times New Roman" w:cs="Times New Roman"/>
          <w:sz w:val="24"/>
          <w:szCs w:val="24"/>
        </w:rPr>
        <w:t>Utnapishtim</w:t>
      </w:r>
      <w:proofErr w:type="spellEnd"/>
      <w:r w:rsidRPr="00C83700">
        <w:rPr>
          <w:rFonts w:ascii="Times New Roman" w:hAnsi="Times New Roman" w:cs="Times New Roman"/>
          <w:sz w:val="24"/>
          <w:szCs w:val="24"/>
        </w:rPr>
        <w:t xml:space="preserve"> that he has a right to know the myster</w:t>
      </w:r>
      <w:r w:rsidR="009054B7">
        <w:rPr>
          <w:rFonts w:ascii="Times New Roman" w:hAnsi="Times New Roman" w:cs="Times New Roman"/>
          <w:sz w:val="24"/>
          <w:szCs w:val="24"/>
        </w:rPr>
        <w:t xml:space="preserve">y behind his everlasting life. </w:t>
      </w:r>
      <w:r w:rsidR="00AA021A" w:rsidRPr="00AA021A">
        <w:rPr>
          <w:rFonts w:ascii="Times New Roman" w:hAnsi="Times New Roman" w:cs="Times New Roman"/>
          <w:sz w:val="24"/>
          <w:szCs w:val="24"/>
        </w:rPr>
        <w:t xml:space="preserve">After learning the truth from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Utnapishtim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about everlasting life,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wanted to go back to his people and share with them about the </w:t>
      </w:r>
      <w:r w:rsidR="00AA021A" w:rsidRPr="00AA021A">
        <w:rPr>
          <w:rFonts w:ascii="Times New Roman" w:hAnsi="Times New Roman" w:cs="Times New Roman"/>
          <w:sz w:val="24"/>
          <w:szCs w:val="24"/>
        </w:rPr>
        <w:lastRenderedPageBreak/>
        <w:t xml:space="preserve">fact. Before he returned to his people in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Uruk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Hanahpu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went in the water to get the “The Old Men Are Young Again” plant to restore his youth before going back.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Hunahpa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decided not to consume that plant after getting the plant and let destiny choose his own path. In the end,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died as a hero and heart of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Uruk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A021A" w:rsidRPr="00AA021A">
        <w:rPr>
          <w:rFonts w:ascii="Times New Roman" w:hAnsi="Times New Roman" w:cs="Times New Roman"/>
          <w:sz w:val="24"/>
          <w:szCs w:val="24"/>
        </w:rPr>
        <w:t>Hunahpu</w:t>
      </w:r>
      <w:proofErr w:type="spellEnd"/>
      <w:r w:rsidR="00AA021A" w:rsidRPr="00AA021A">
        <w:rPr>
          <w:rFonts w:ascii="Times New Roman" w:hAnsi="Times New Roman" w:cs="Times New Roman"/>
          <w:sz w:val="24"/>
          <w:szCs w:val="24"/>
        </w:rPr>
        <w:t xml:space="preserve"> was given kingship because it was his destiny, but everlasting life was not his destiny.</w:t>
      </w:r>
      <w:bookmarkStart w:id="0" w:name="_GoBack"/>
      <w:bookmarkEnd w:id="0"/>
      <w:r w:rsidR="00AA0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097" w:rsidRDefault="00854097" w:rsidP="008540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854097" w:rsidRPr="009737C2" w:rsidRDefault="00854097" w:rsidP="008540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854097" w:rsidRDefault="00854097" w:rsidP="0085409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Kovacs, Maureen </w:t>
      </w:r>
      <w:proofErr w:type="spellStart"/>
      <w:r w:rsidRPr="009737C2">
        <w:rPr>
          <w:rFonts w:ascii="Times New Roman" w:eastAsia="Times New Roman" w:hAnsi="Times New Roman" w:cs="Times New Roman"/>
          <w:sz w:val="24"/>
          <w:szCs w:val="24"/>
        </w:rPr>
        <w:t>Gallery.</w:t>
      </w:r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epic of </w:t>
      </w:r>
      <w:proofErr w:type="spellStart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Gilgamesh</w:t>
      </w:r>
      <w:r w:rsidRPr="009737C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Stanford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Press, (1989): 1-125. </w:t>
      </w:r>
    </w:p>
    <w:p w:rsidR="00854097" w:rsidRPr="009737C2" w:rsidRDefault="00854097" w:rsidP="0085409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37C2">
        <w:rPr>
          <w:rFonts w:ascii="Times New Roman" w:eastAsia="Times New Roman" w:hAnsi="Times New Roman" w:cs="Times New Roman"/>
          <w:sz w:val="24"/>
          <w:szCs w:val="24"/>
        </w:rPr>
        <w:t>Nayeri</w:t>
      </w:r>
      <w:proofErr w:type="spellEnd"/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, Kamran. "Culture and Nature in The Epic of Gilgamesh." </w:t>
      </w:r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Our Place in The World: A Journal of </w:t>
      </w:r>
      <w:proofErr w:type="spellStart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Ecosocialism</w:t>
      </w:r>
      <w:proofErr w:type="spellEnd"/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 (2018): 1-20.</w:t>
      </w:r>
    </w:p>
    <w:p w:rsidR="00854097" w:rsidRPr="009737C2" w:rsidRDefault="00854097" w:rsidP="0085409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37C2">
        <w:rPr>
          <w:rFonts w:ascii="Times New Roman" w:eastAsia="Times New Roman" w:hAnsi="Times New Roman" w:cs="Times New Roman"/>
          <w:sz w:val="24"/>
          <w:szCs w:val="24"/>
        </w:rPr>
        <w:t>Tedlock</w:t>
      </w:r>
      <w:proofErr w:type="spellEnd"/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, Dennis. </w:t>
      </w:r>
      <w:proofErr w:type="spellStart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Popol</w:t>
      </w:r>
      <w:proofErr w:type="spellEnd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Vuh</w:t>
      </w:r>
      <w:proofErr w:type="spellEnd"/>
      <w:r w:rsidRPr="009737C2">
        <w:rPr>
          <w:rFonts w:ascii="Times New Roman" w:eastAsia="Times New Roman" w:hAnsi="Times New Roman" w:cs="Times New Roman"/>
          <w:i/>
          <w:iCs/>
          <w:sz w:val="24"/>
          <w:szCs w:val="24"/>
        </w:rPr>
        <w:t>: The Mayan book of the dawn of life</w:t>
      </w:r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37C2">
        <w:rPr>
          <w:rFonts w:ascii="Times New Roman" w:eastAsia="Times New Roman" w:hAnsi="Times New Roman" w:cs="Times New Roman"/>
          <w:sz w:val="24"/>
          <w:szCs w:val="24"/>
        </w:rPr>
        <w:t>eBookIt</w:t>
      </w:r>
      <w:proofErr w:type="spellEnd"/>
      <w:r w:rsidRPr="009737C2">
        <w:rPr>
          <w:rFonts w:ascii="Times New Roman" w:eastAsia="Times New Roman" w:hAnsi="Times New Roman" w:cs="Times New Roman"/>
          <w:sz w:val="24"/>
          <w:szCs w:val="24"/>
        </w:rPr>
        <w:t xml:space="preserve">. com,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737C2"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737C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27-88.</w:t>
      </w:r>
    </w:p>
    <w:p w:rsidR="00854097" w:rsidRPr="00886589" w:rsidRDefault="00854097" w:rsidP="0085409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097" w:rsidRDefault="00854097" w:rsidP="008540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C3E7E" w:rsidRDefault="00AC3E7E"/>
    <w:sectPr w:rsidR="00AC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97"/>
    <w:rsid w:val="00854097"/>
    <w:rsid w:val="009054B7"/>
    <w:rsid w:val="00AA021A"/>
    <w:rsid w:val="00AC3E7E"/>
    <w:rsid w:val="00C8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9F85"/>
  <w15:chartTrackingRefBased/>
  <w15:docId w15:val="{09CF5018-6DAD-42D0-8046-FAF8D67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Maitri</dc:creator>
  <cp:keywords/>
  <dc:description/>
  <cp:lastModifiedBy>Patel, Maitri</cp:lastModifiedBy>
  <cp:revision>1</cp:revision>
  <dcterms:created xsi:type="dcterms:W3CDTF">2021-04-08T22:53:00Z</dcterms:created>
  <dcterms:modified xsi:type="dcterms:W3CDTF">2021-04-08T23:27:00Z</dcterms:modified>
</cp:coreProperties>
</file>